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7D15" w:rsidRDefault="00D950AF" w:rsidP="00577D15">
      <w:pPr>
        <w:jc w:val="center"/>
        <w:rPr>
          <w:rFonts w:ascii="Times New Roman" w:eastAsia="Times New Roman" w:hAnsi="Times New Roman" w:cs="Times New Roman"/>
          <w:b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b/>
          <w:color w:val="252525"/>
          <w:sz w:val="24"/>
          <w:szCs w:val="24"/>
          <w:bdr w:val="none" w:sz="0" w:space="0" w:color="auto" w:frame="1"/>
          <w:lang w:eastAsia="it-IT"/>
        </w:rPr>
        <w:t xml:space="preserve">ENCICLICA Fratelli tutti – scheda n. 5 </w:t>
      </w:r>
      <w:r w:rsidR="00577D15">
        <w:rPr>
          <w:rFonts w:ascii="Times New Roman" w:eastAsia="Times New Roman" w:hAnsi="Times New Roman" w:cs="Times New Roman"/>
          <w:b/>
          <w:color w:val="252525"/>
          <w:sz w:val="24"/>
          <w:szCs w:val="24"/>
          <w:bdr w:val="none" w:sz="0" w:space="0" w:color="auto" w:frame="1"/>
          <w:lang w:eastAsia="it-IT"/>
        </w:rPr>
        <w:t>Fratellanza e dialogo</w:t>
      </w:r>
    </w:p>
    <w:p w:rsidR="00577D15" w:rsidRDefault="00577D15" w:rsidP="00577D15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Ci soffermiamo su una espressione della fratellanza, il </w:t>
      </w:r>
      <w:r w:rsidRPr="007C2B3E">
        <w:rPr>
          <w:rFonts w:ascii="Times New Roman" w:eastAsia="Times New Roman" w:hAnsi="Times New Roman" w:cs="Times New Roman"/>
          <w:b/>
          <w:color w:val="252525"/>
          <w:sz w:val="24"/>
          <w:szCs w:val="24"/>
          <w:bdr w:val="none" w:sz="0" w:space="0" w:color="auto" w:frame="1"/>
          <w:lang w:eastAsia="it-IT"/>
        </w:rPr>
        <w:t>dialogo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, per finire con una riflessione su un ingrediente fondamentale del dialogo: la gentilezza. Scorrendo il capitolo 6 dell’enciclica, possiamo scoprire prima ciò che non è, poi ciò che è il dialogo.</w:t>
      </w:r>
    </w:p>
    <w:p w:rsidR="00577D15" w:rsidRDefault="00577D15" w:rsidP="00577D15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</w:t>
      </w:r>
      <w:r w:rsidRPr="00A477DA">
        <w:rPr>
          <w:rFonts w:ascii="Times New Roman" w:eastAsia="Times New Roman" w:hAnsi="Times New Roman" w:cs="Times New Roman"/>
          <w:color w:val="252525"/>
          <w:sz w:val="24"/>
          <w:szCs w:val="24"/>
          <w:u w:val="single"/>
          <w:bdr w:val="none" w:sz="0" w:space="0" w:color="auto" w:frame="1"/>
          <w:lang w:eastAsia="it-IT"/>
        </w:rPr>
        <w:t>Le situazioni di non dialogo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sono il febbrile scambio di opinioni, spesso tese a screditare l’altro o a fargli cambiare idea portandolo dalla propria parte e il relativismo, ossia il parlare a vuoto senza cercare né il bene comune né 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la verità. </w:t>
      </w:r>
      <w:r w:rsidR="00A477DA" w:rsidRPr="00A477DA">
        <w:rPr>
          <w:rFonts w:ascii="Times New Roman" w:eastAsia="Times New Roman" w:hAnsi="Times New Roman" w:cs="Times New Roman"/>
          <w:color w:val="252525"/>
          <w:sz w:val="24"/>
          <w:szCs w:val="24"/>
          <w:u w:val="single"/>
          <w:bdr w:val="none" w:sz="0" w:space="0" w:color="auto" w:frame="1"/>
          <w:lang w:eastAsia="it-IT"/>
        </w:rPr>
        <w:t>Le prime avvisaglie del dialogo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sono la trattativa e la ricerca di un ragionevole compromesso, in presenza di divergenze forti o l’accontentarsi di convergenze occasionali, su singoli problemi.</w:t>
      </w:r>
    </w:p>
    <w:p w:rsidR="00A477DA" w:rsidRDefault="00A477DA" w:rsidP="00577D15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</w:t>
      </w:r>
      <w:r w:rsidRPr="00A477DA">
        <w:rPr>
          <w:rFonts w:ascii="Times New Roman" w:eastAsia="Times New Roman" w:hAnsi="Times New Roman" w:cs="Times New Roman"/>
          <w:color w:val="252525"/>
          <w:sz w:val="24"/>
          <w:szCs w:val="24"/>
          <w:u w:val="single"/>
          <w:bdr w:val="none" w:sz="0" w:space="0" w:color="auto" w:frame="1"/>
          <w:lang w:eastAsia="it-IT"/>
        </w:rPr>
        <w:t>Il vero dialogo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, in cui si realizza la fratellanza comprende cinque passi:</w:t>
      </w:r>
    </w:p>
    <w:p w:rsidR="00577D15" w:rsidRDefault="00577D15" w:rsidP="00577D15">
      <w:pPr>
        <w:pStyle w:val="Paragrafoelenco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Tolleranza: accettazione passiva e magari anche un po’ rassegnata dell’altro, frutto di uno sguardo comunque non violento sulla sua diversità</w:t>
      </w:r>
      <w:r w:rsidR="003E66D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: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 w:rsidR="003E66D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non so se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ti capisco, </w:t>
      </w:r>
      <w:r w:rsidR="003E66D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forse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non sono d’acc</w:t>
      </w:r>
      <w:r w:rsidR="003E66D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ordo con te, ma nel mondo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ci deve essere posto per tutti.</w:t>
      </w:r>
    </w:p>
    <w:p w:rsidR="00577D15" w:rsidRDefault="00A477DA" w:rsidP="00577D15">
      <w:pPr>
        <w:pStyle w:val="Paragrafoelenco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Rispetto: </w:t>
      </w:r>
      <w:r w:rsidR="00577D15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accorgersi dell’altro, guardare a lui c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on uno sguardo attento</w:t>
      </w:r>
      <w:r w:rsidR="00577D15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, capace di cogliere aspetti che a prima vista erano rimasti nascosti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.</w:t>
      </w:r>
      <w:r w:rsidRP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È “</w:t>
      </w:r>
      <w:r w:rsidRPr="005D1917">
        <w:rPr>
          <w:rFonts w:ascii="Times New Roman" w:eastAsia="Times New Roman" w:hAnsi="Times New Roman" w:cs="Times New Roman"/>
          <w:i/>
          <w:color w:val="252525"/>
          <w:sz w:val="24"/>
          <w:szCs w:val="24"/>
          <w:bdr w:val="none" w:sz="0" w:space="0" w:color="auto" w:frame="1"/>
          <w:lang w:eastAsia="it-IT"/>
        </w:rPr>
        <w:t>rispettare il punto di vista dell’altro, accettando la possibilità che contenga delle convinzioni e degli interessi legittimi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” (203)</w:t>
      </w:r>
      <w:r w:rsidR="00577D15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.</w:t>
      </w:r>
    </w:p>
    <w:p w:rsidR="00577D15" w:rsidRDefault="00577D15" w:rsidP="00577D15">
      <w:pPr>
        <w:pStyle w:val="Paragrafoelenco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Conoscenza: quella che è frutto di una frequentazione prolungata e attenta, capace di non fermarsi alle apparenze, ma di scendere in profondità nell’animo dell’altro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,</w:t>
      </w:r>
      <w:r w:rsidR="00A477DA" w:rsidRP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di uno scambio vero e sincero di idee e sensazioni, fino alla scoperta che “</w:t>
      </w:r>
      <w:r w:rsidR="00A477DA">
        <w:rPr>
          <w:rFonts w:ascii="Times New Roman" w:eastAsia="Times New Roman" w:hAnsi="Times New Roman" w:cs="Times New Roman"/>
          <w:i/>
          <w:color w:val="252525"/>
          <w:sz w:val="24"/>
          <w:szCs w:val="24"/>
          <w:bdr w:val="none" w:sz="0" w:space="0" w:color="auto" w:frame="1"/>
          <w:lang w:eastAsia="it-IT"/>
        </w:rPr>
        <w:t>l’altro ha qualcosa da dare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” (203)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.</w:t>
      </w:r>
    </w:p>
    <w:p w:rsidR="00577D15" w:rsidRDefault="00577D15" w:rsidP="00577D15">
      <w:pPr>
        <w:pStyle w:val="Paragrafoelenco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Ammirazione: scatta quando l’altro rivela aspetti e caratteristiche stupefacenti, che attirano la nostra attenzione, suscitano meraviglia e stimolano il desiderio di approfondire la conoscenza.</w:t>
      </w:r>
    </w:p>
    <w:p w:rsidR="00A477DA" w:rsidRDefault="00577D15" w:rsidP="00A477DA">
      <w:pPr>
        <w:pStyle w:val="Paragrafoelenco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D</w:t>
      </w:r>
      <w:r w:rsidRPr="00131DC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ecisione d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i </w:t>
      </w:r>
      <w:r w:rsidRPr="00131DC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cooperare ad un progetto condiviso, mettendo ciascuno le proprie capacità e risorse a servizio del bene comune da raggiungere. In questo caso, 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i due cammini si intrecciano e </w:t>
      </w:r>
      <w:r w:rsidRPr="00131DC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le persone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,</w:t>
      </w:r>
      <w:r w:rsidRPr="00131DC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 w:rsidR="00A477DA" w:rsidRPr="00131DC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quando si incontrano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,</w:t>
      </w:r>
      <w:r w:rsidR="00A477DA" w:rsidRPr="00131DC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 w:rsidRPr="00131DC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non perdono l’occasione di incoraggiarsi a vicenda a camminare in avanti. </w:t>
      </w:r>
      <w:r w:rsid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L’icona più alta di questo dialogo è l’incontro tra un uomo e una donna, in cui scattano prima l’innamoramento, poi la decisione di “mettere su casa insieme”.</w:t>
      </w:r>
    </w:p>
    <w:p w:rsidR="003E66D0" w:rsidRDefault="003E66D0" w:rsidP="003E66D0">
      <w:pPr>
        <w:pStyle w:val="Paragrafoelenco"/>
        <w:ind w:left="0"/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</w:p>
    <w:p w:rsidR="003E66D0" w:rsidRDefault="00A477DA" w:rsidP="003E66D0">
      <w:pPr>
        <w:pStyle w:val="Paragrafoelenco"/>
        <w:ind w:left="0"/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</w:t>
      </w:r>
      <w:r w:rsidRPr="00A477DA">
        <w:rPr>
          <w:rFonts w:ascii="Times New Roman" w:eastAsia="Times New Roman" w:hAnsi="Times New Roman" w:cs="Times New Roman"/>
          <w:color w:val="252525"/>
          <w:sz w:val="24"/>
          <w:szCs w:val="24"/>
          <w:u w:val="single"/>
          <w:bdr w:val="none" w:sz="0" w:space="0" w:color="auto" w:frame="1"/>
          <w:lang w:eastAsia="it-IT"/>
        </w:rPr>
        <w:t xml:space="preserve">Un ingrediente essenziale del dialogo è la </w:t>
      </w:r>
      <w:r w:rsidRPr="007C2B3E">
        <w:rPr>
          <w:rFonts w:ascii="Times New Roman" w:eastAsia="Times New Roman" w:hAnsi="Times New Roman" w:cs="Times New Roman"/>
          <w:b/>
          <w:color w:val="252525"/>
          <w:sz w:val="24"/>
          <w:szCs w:val="24"/>
          <w:u w:val="single"/>
          <w:bdr w:val="none" w:sz="0" w:space="0" w:color="auto" w:frame="1"/>
          <w:lang w:eastAsia="it-IT"/>
        </w:rPr>
        <w:t>gentilezza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 w:rsidR="00577D15" w:rsidRP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(222): “</w:t>
      </w:r>
      <w:r w:rsidR="00577D15" w:rsidRPr="003E66D0">
        <w:rPr>
          <w:rFonts w:ascii="Times New Roman" w:eastAsia="Times New Roman" w:hAnsi="Times New Roman" w:cs="Times New Roman"/>
          <w:i/>
          <w:color w:val="252525"/>
          <w:sz w:val="24"/>
          <w:szCs w:val="24"/>
          <w:bdr w:val="none" w:sz="0" w:space="0" w:color="auto" w:frame="1"/>
          <w:lang w:eastAsia="it-IT"/>
        </w:rPr>
        <w:t>una stella nell’oscurità</w:t>
      </w:r>
      <w:r w:rsidR="00577D15" w:rsidRP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” e una “</w:t>
      </w:r>
      <w:r w:rsidR="00577D15" w:rsidRPr="003E66D0">
        <w:rPr>
          <w:rFonts w:ascii="Times New Roman" w:eastAsia="Times New Roman" w:hAnsi="Times New Roman" w:cs="Times New Roman"/>
          <w:i/>
          <w:color w:val="252525"/>
          <w:sz w:val="24"/>
          <w:szCs w:val="24"/>
          <w:bdr w:val="none" w:sz="0" w:space="0" w:color="auto" w:frame="1"/>
          <w:lang w:eastAsia="it-IT"/>
        </w:rPr>
        <w:t>liberazione dalla crudeltà, dall’ansietà e dall’urgenza distratta</w:t>
      </w:r>
      <w:r w:rsidR="00577D15" w:rsidRPr="00A477D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” oggi prevalenti. Una persona gentile, crea una sana convivenza ed apre le strade là dove l’esasperazione distrugge i ponti. La gentilezza è come l’olio che impedisce agli ingranaggi di “mordersi” e distruggersi a vicenda.</w:t>
      </w:r>
      <w:r w:rsidR="003E66D0" w:rsidRPr="003E66D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 w:rsidR="003E66D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Al pari dei motori più sofisticati e perfetti, anche le relazioni umane prima o poi hanno bisogno dell’olio della gentilezza per non incorrere in pericolosi “grippaggi”.</w:t>
      </w:r>
    </w:p>
    <w:p w:rsidR="003E66D0" w:rsidRDefault="003E66D0" w:rsidP="003E66D0">
      <w:pPr>
        <w:pStyle w:val="Paragrafoelenco"/>
        <w:ind w:left="0"/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</w:p>
    <w:p w:rsidR="007C2B3E" w:rsidRDefault="003E66D0" w:rsidP="003E66D0">
      <w:pPr>
        <w:pStyle w:val="Paragrafoelenc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La fratellanza è la chiave interpretativa del pontificato di Papa Francesco: </w:t>
      </w:r>
      <w:r>
        <w:rPr>
          <w:rFonts w:ascii="Times New Roman" w:hAnsi="Times New Roman" w:cs="Times New Roman"/>
          <w:sz w:val="24"/>
          <w:szCs w:val="24"/>
        </w:rPr>
        <w:t xml:space="preserve">completa l’Evangelii gaudium. La Chiesa del Terzo Millennio deve annunciare al mondo la gioia del vangelo. La gioiosa notizia di cui il mondo ha un disperato bisogno è che siamo tutti fratelli. </w:t>
      </w:r>
    </w:p>
    <w:p w:rsidR="003E66D0" w:rsidRDefault="003E66D0" w:rsidP="003E66D0">
      <w:pPr>
        <w:pStyle w:val="Paragrafoelenco"/>
        <w:ind w:left="0"/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Annunciare oggi il vangelo è annunciare la fratellanza, tenendo conto del fatto che l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’incontro tra persone è un’arte, non un prodotto industriale: ecco perché occorrono </w:t>
      </w:r>
      <w:r w:rsidRPr="003E66D0">
        <w:rPr>
          <w:rFonts w:ascii="Times New Roman" w:eastAsia="Times New Roman" w:hAnsi="Times New Roman" w:cs="Times New Roman"/>
          <w:color w:val="252525"/>
          <w:sz w:val="24"/>
          <w:szCs w:val="24"/>
          <w:u w:val="single"/>
          <w:bdr w:val="none" w:sz="0" w:space="0" w:color="auto" w:frame="1"/>
          <w:lang w:eastAsia="it-IT"/>
        </w:rPr>
        <w:t>“artigiani” di pace e fratellanza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. </w:t>
      </w:r>
      <w:r w:rsidRPr="00CE4D77">
        <w:rPr>
          <w:rFonts w:ascii="Times New Roman" w:eastAsia="Times New Roman" w:hAnsi="Times New Roman" w:cs="Times New Roman"/>
          <w:color w:val="252525"/>
          <w:sz w:val="24"/>
          <w:szCs w:val="24"/>
          <w:u w:val="single"/>
          <w:bdr w:val="none" w:sz="0" w:space="0" w:color="auto" w:frame="1"/>
          <w:lang w:eastAsia="it-IT"/>
        </w:rPr>
        <w:t>Noi tutti siamo chiamati a diventare tali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. Certo la fratellanza è un sogno, ma per Francesco sognare è “Immaginare il possibile”, convinti che qualche volta i sogni si avverano.</w:t>
      </w:r>
    </w:p>
    <w:p w:rsidR="00813C79" w:rsidRDefault="00813C79"/>
    <w:sectPr w:rsidR="00813C79" w:rsidSect="00D950A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65408"/>
    <w:multiLevelType w:val="hybridMultilevel"/>
    <w:tmpl w:val="34840014"/>
    <w:lvl w:ilvl="0" w:tplc="A8F66F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6A26BE"/>
    <w:multiLevelType w:val="hybridMultilevel"/>
    <w:tmpl w:val="4F4EFCD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F2A"/>
    <w:rsid w:val="003E66D0"/>
    <w:rsid w:val="00577D15"/>
    <w:rsid w:val="007C2B3E"/>
    <w:rsid w:val="00813C79"/>
    <w:rsid w:val="00A477DA"/>
    <w:rsid w:val="00AC4F2A"/>
    <w:rsid w:val="00D9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98E28"/>
  <w15:chartTrackingRefBased/>
  <w15:docId w15:val="{D8F27357-3178-428E-AE7A-5182B23A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77D1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77D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Galvagno</dc:creator>
  <cp:keywords/>
  <dc:description/>
  <cp:lastModifiedBy>Intel</cp:lastModifiedBy>
  <cp:revision>4</cp:revision>
  <dcterms:created xsi:type="dcterms:W3CDTF">2021-03-19T08:16:00Z</dcterms:created>
  <dcterms:modified xsi:type="dcterms:W3CDTF">2021-03-19T08:18:00Z</dcterms:modified>
</cp:coreProperties>
</file>